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5F552A" w:rsidRPr="005F552A" w:rsidRDefault="008705BE" w:rsidP="00DD4D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7F7A98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7F7A98" w:rsidRPr="00804C23">
              <w:rPr>
                <w:i/>
                <w:color w:val="000000"/>
              </w:rPr>
              <w:t xml:space="preserve">Обеспечение охраны жизни людей на водных объектах  муниципального образования    </w:t>
            </w:r>
            <w:proofErr w:type="spellStart"/>
            <w:r w:rsidR="007F7A98" w:rsidRPr="00804C23">
              <w:rPr>
                <w:i/>
                <w:color w:val="000000"/>
              </w:rPr>
              <w:t>Стёпанцевское</w:t>
            </w:r>
            <w:proofErr w:type="spellEnd"/>
            <w:r w:rsidR="007F7A98" w:rsidRPr="00804C23">
              <w:rPr>
                <w:i/>
                <w:color w:val="000000"/>
              </w:rPr>
              <w:t xml:space="preserve"> в летний период 201</w:t>
            </w:r>
            <w:r w:rsidR="007F7A98">
              <w:rPr>
                <w:i/>
                <w:color w:val="000000"/>
              </w:rPr>
              <w:t>6</w:t>
            </w:r>
            <w:r w:rsidR="007F7A98" w:rsidRPr="00804C23">
              <w:rPr>
                <w:i/>
                <w:color w:val="000000"/>
              </w:rPr>
              <w:t>-201</w:t>
            </w:r>
            <w:r w:rsidR="007F7A98">
              <w:rPr>
                <w:i/>
                <w:color w:val="000000"/>
              </w:rPr>
              <w:t>8</w:t>
            </w:r>
            <w:r w:rsidR="007F7A98" w:rsidRPr="00804C23">
              <w:rPr>
                <w:i/>
                <w:color w:val="000000"/>
              </w:rPr>
              <w:t xml:space="preserve"> годов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F7A98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7F7A98">
        <w:rPr>
          <w:color w:val="000000"/>
          <w:sz w:val="28"/>
        </w:rPr>
        <w:t>от 07.08.2015 № 11</w:t>
      </w:r>
      <w:r w:rsidR="007F7A98">
        <w:rPr>
          <w:color w:val="000000"/>
          <w:sz w:val="28"/>
        </w:rPr>
        <w:t>3</w:t>
      </w:r>
      <w:r w:rsidR="00C96E09" w:rsidRPr="007F7A98">
        <w:rPr>
          <w:color w:val="000000"/>
          <w:sz w:val="28"/>
        </w:rPr>
        <w:t xml:space="preserve"> </w:t>
      </w:r>
      <w:r w:rsidR="00C96E09" w:rsidRPr="007F7A98">
        <w:rPr>
          <w:sz w:val="28"/>
        </w:rPr>
        <w:t>«</w:t>
      </w:r>
      <w:r w:rsidR="007F7A98" w:rsidRPr="007F7A98">
        <w:rPr>
          <w:color w:val="000000"/>
          <w:sz w:val="28"/>
        </w:rPr>
        <w:t xml:space="preserve">Обеспечение охраны жизни людей на водных </w:t>
      </w:r>
      <w:proofErr w:type="gramStart"/>
      <w:r w:rsidR="007F7A98" w:rsidRPr="007F7A98">
        <w:rPr>
          <w:color w:val="000000"/>
          <w:sz w:val="28"/>
        </w:rPr>
        <w:t>объектах  муниципального</w:t>
      </w:r>
      <w:proofErr w:type="gramEnd"/>
      <w:r w:rsidR="007F7A98" w:rsidRPr="007F7A98">
        <w:rPr>
          <w:color w:val="000000"/>
          <w:sz w:val="28"/>
        </w:rPr>
        <w:t xml:space="preserve"> образования    </w:t>
      </w:r>
      <w:proofErr w:type="spellStart"/>
      <w:r w:rsidR="007F7A98" w:rsidRPr="007F7A98">
        <w:rPr>
          <w:color w:val="000000"/>
          <w:sz w:val="28"/>
        </w:rPr>
        <w:t>Стёпанцевское</w:t>
      </w:r>
      <w:proofErr w:type="spellEnd"/>
      <w:r w:rsidR="007F7A98" w:rsidRPr="007F7A98">
        <w:rPr>
          <w:color w:val="000000"/>
          <w:sz w:val="28"/>
        </w:rPr>
        <w:t xml:space="preserve"> в летний период 2016-2018 годов</w:t>
      </w:r>
      <w:r w:rsidR="00C96E09" w:rsidRPr="007F7A98">
        <w:rPr>
          <w:sz w:val="28"/>
        </w:rPr>
        <w:t>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45062F" w:rsidRPr="0045062F" w:rsidRDefault="0045062F" w:rsidP="0045062F">
      <w:pPr>
        <w:pStyle w:val="a8"/>
        <w:numPr>
          <w:ilvl w:val="1"/>
          <w:numId w:val="11"/>
        </w:numPr>
        <w:spacing w:after="120"/>
        <w:jc w:val="both"/>
        <w:rPr>
          <w:color w:val="000000"/>
          <w:sz w:val="28"/>
        </w:rPr>
      </w:pPr>
      <w:r w:rsidRPr="0045062F">
        <w:rPr>
          <w:color w:val="000000"/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45062F" w:rsidRPr="00F152AC" w:rsidTr="002E7657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2F" w:rsidRPr="00F152AC" w:rsidRDefault="0045062F" w:rsidP="002E7657">
            <w:pPr>
              <w:jc w:val="center"/>
              <w:rPr>
                <w:sz w:val="28"/>
                <w:szCs w:val="28"/>
              </w:rPr>
            </w:pPr>
            <w:proofErr w:type="gramStart"/>
            <w:r w:rsidRPr="00F152AC">
              <w:rPr>
                <w:sz w:val="28"/>
                <w:szCs w:val="28"/>
              </w:rPr>
              <w:t>Объем  и</w:t>
            </w:r>
            <w:proofErr w:type="gramEnd"/>
            <w:r w:rsidRPr="00F152AC">
              <w:rPr>
                <w:sz w:val="28"/>
                <w:szCs w:val="28"/>
              </w:rPr>
              <w:t xml:space="preserve">  источники финансирования</w:t>
            </w:r>
          </w:p>
          <w:p w:rsidR="0045062F" w:rsidRPr="00F152AC" w:rsidRDefault="0045062F" w:rsidP="002E7657">
            <w:pPr>
              <w:jc w:val="center"/>
              <w:rPr>
                <w:sz w:val="28"/>
                <w:szCs w:val="28"/>
              </w:rPr>
            </w:pPr>
          </w:p>
          <w:p w:rsidR="0045062F" w:rsidRPr="00F152AC" w:rsidRDefault="0045062F" w:rsidP="002E7657">
            <w:pPr>
              <w:jc w:val="center"/>
              <w:rPr>
                <w:sz w:val="28"/>
                <w:szCs w:val="28"/>
              </w:rPr>
            </w:pPr>
          </w:p>
          <w:p w:rsidR="0045062F" w:rsidRPr="00F152AC" w:rsidRDefault="0045062F" w:rsidP="002E7657">
            <w:pPr>
              <w:jc w:val="center"/>
              <w:rPr>
                <w:sz w:val="28"/>
                <w:szCs w:val="28"/>
              </w:rPr>
            </w:pPr>
          </w:p>
          <w:p w:rsidR="0045062F" w:rsidRPr="00F152AC" w:rsidRDefault="0045062F" w:rsidP="002E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B6" w:rsidRPr="00F152AC" w:rsidRDefault="005F7CB6" w:rsidP="005F7CB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Стёпанцевское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5F7CB6" w:rsidRPr="00F152AC" w:rsidRDefault="005F7CB6" w:rsidP="005F7CB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43,2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F7CB6" w:rsidRPr="00F152AC" w:rsidRDefault="005F7CB6" w:rsidP="005F7CB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2950A4">
              <w:rPr>
                <w:sz w:val="28"/>
                <w:szCs w:val="28"/>
              </w:rPr>
              <w:t>53,7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5F7CB6" w:rsidRPr="00F152AC" w:rsidRDefault="005F7CB6" w:rsidP="005F7CB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705BE">
              <w:rPr>
                <w:sz w:val="28"/>
                <w:szCs w:val="28"/>
              </w:rPr>
              <w:t>53,7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45062F" w:rsidRPr="00F152AC" w:rsidRDefault="005F7CB6" w:rsidP="008705B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 </w:t>
            </w:r>
            <w:r w:rsidR="008705BE">
              <w:rPr>
                <w:sz w:val="28"/>
                <w:szCs w:val="28"/>
              </w:rPr>
              <w:t>150,6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5062F" w:rsidRPr="00BA7011" w:rsidRDefault="0045062F" w:rsidP="0045062F">
      <w:pPr>
        <w:pStyle w:val="a8"/>
        <w:numPr>
          <w:ilvl w:val="1"/>
          <w:numId w:val="11"/>
        </w:numPr>
        <w:spacing w:before="120" w:after="120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 xml:space="preserve">» изложить в </w:t>
      </w:r>
      <w:proofErr w:type="gramStart"/>
      <w:r w:rsidRPr="00BA7011">
        <w:rPr>
          <w:color w:val="000000"/>
          <w:sz w:val="28"/>
        </w:rPr>
        <w:t>новой  редакции</w:t>
      </w:r>
      <w:proofErr w:type="gramEnd"/>
      <w:r w:rsidRPr="00BA7011">
        <w:rPr>
          <w:color w:val="000000"/>
          <w:sz w:val="28"/>
        </w:rPr>
        <w:t>:</w:t>
      </w:r>
    </w:p>
    <w:p w:rsidR="00817353" w:rsidRPr="00CC1B04" w:rsidRDefault="0045062F" w:rsidP="0081735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353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8705BE">
        <w:rPr>
          <w:sz w:val="28"/>
          <w:szCs w:val="28"/>
        </w:rPr>
        <w:t>150,6</w:t>
      </w:r>
      <w:r w:rsidR="002950A4">
        <w:rPr>
          <w:sz w:val="28"/>
          <w:szCs w:val="28"/>
        </w:rPr>
        <w:t xml:space="preserve"> </w:t>
      </w:r>
      <w:r w:rsidR="00817353" w:rsidRPr="00CC1B04">
        <w:rPr>
          <w:sz w:val="28"/>
          <w:szCs w:val="28"/>
        </w:rPr>
        <w:t xml:space="preserve">тыс. руб., в том числе по годам: </w:t>
      </w:r>
    </w:p>
    <w:p w:rsidR="00817353" w:rsidRPr="00CC1B04" w:rsidRDefault="00817353" w:rsidP="00817353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>
        <w:rPr>
          <w:sz w:val="28"/>
          <w:szCs w:val="28"/>
        </w:rPr>
        <w:t>43,2</w:t>
      </w:r>
      <w:r w:rsidRPr="00CC1B0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817353" w:rsidRPr="00CC1B04" w:rsidRDefault="00817353" w:rsidP="00817353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</w:t>
      </w:r>
      <w:r w:rsidR="002950A4">
        <w:rPr>
          <w:sz w:val="28"/>
          <w:szCs w:val="28"/>
        </w:rPr>
        <w:t>53,7</w:t>
      </w:r>
      <w:r w:rsidRPr="00CC1B04">
        <w:rPr>
          <w:sz w:val="28"/>
          <w:szCs w:val="28"/>
        </w:rPr>
        <w:t xml:space="preserve"> тыс. руб.</w:t>
      </w:r>
    </w:p>
    <w:p w:rsidR="00817353" w:rsidRPr="00CC1B04" w:rsidRDefault="00817353" w:rsidP="00817353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8705BE">
        <w:rPr>
          <w:sz w:val="28"/>
          <w:szCs w:val="28"/>
        </w:rPr>
        <w:t>53,7</w:t>
      </w:r>
      <w:r w:rsidRPr="00CC1B04">
        <w:rPr>
          <w:sz w:val="28"/>
          <w:szCs w:val="28"/>
        </w:rPr>
        <w:t xml:space="preserve"> тыс. руб.</w:t>
      </w:r>
    </w:p>
    <w:p w:rsidR="0045062F" w:rsidRDefault="00817353" w:rsidP="00817353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45062F">
        <w:rPr>
          <w:sz w:val="28"/>
          <w:szCs w:val="28"/>
        </w:rPr>
        <w:t>».</w:t>
      </w:r>
    </w:p>
    <w:p w:rsidR="0045062F" w:rsidRDefault="0045062F" w:rsidP="0045062F">
      <w:pPr>
        <w:ind w:firstLine="709"/>
        <w:jc w:val="both"/>
        <w:rPr>
          <w:sz w:val="28"/>
          <w:szCs w:val="28"/>
        </w:rPr>
        <w:sectPr w:rsidR="0045062F" w:rsidSect="00817353">
          <w:headerReference w:type="first" r:id="rId8"/>
          <w:footnotePr>
            <w:numFmt w:val="chicago"/>
          </w:footnotePr>
          <w:pgSz w:w="11906" w:h="16838"/>
          <w:pgMar w:top="426" w:right="851" w:bottom="426" w:left="1134" w:header="709" w:footer="709" w:gutter="0"/>
          <w:cols w:space="708"/>
          <w:docGrid w:linePitch="360"/>
        </w:sectPr>
      </w:pPr>
    </w:p>
    <w:p w:rsidR="00523BAE" w:rsidRPr="007F7A98" w:rsidRDefault="00523BAE" w:rsidP="0045062F">
      <w:pPr>
        <w:pStyle w:val="a8"/>
        <w:numPr>
          <w:ilvl w:val="1"/>
          <w:numId w:val="11"/>
        </w:numPr>
        <w:spacing w:after="120"/>
        <w:jc w:val="both"/>
        <w:rPr>
          <w:sz w:val="28"/>
          <w:szCs w:val="28"/>
        </w:rPr>
      </w:pPr>
      <w:r w:rsidRPr="007F7A98">
        <w:rPr>
          <w:sz w:val="28"/>
          <w:szCs w:val="28"/>
        </w:rPr>
        <w:lastRenderedPageBreak/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01"/>
        <w:gridCol w:w="2397"/>
        <w:gridCol w:w="762"/>
        <w:gridCol w:w="791"/>
        <w:gridCol w:w="594"/>
        <w:gridCol w:w="595"/>
        <w:gridCol w:w="595"/>
        <w:gridCol w:w="688"/>
        <w:gridCol w:w="502"/>
        <w:gridCol w:w="1053"/>
        <w:gridCol w:w="1291"/>
      </w:tblGrid>
      <w:tr w:rsidR="00A54249" w:rsidRPr="0077022B" w:rsidTr="00E9593F">
        <w:trPr>
          <w:cantSplit/>
          <w:trHeight w:hRule="exact" w:val="24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4249" w:rsidRPr="00A54249" w:rsidRDefault="00A54249" w:rsidP="00A54249">
            <w:pPr>
              <w:pStyle w:val="a8"/>
              <w:numPr>
                <w:ilvl w:val="0"/>
                <w:numId w:val="11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54249">
              <w:rPr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A54249" w:rsidRPr="0077022B" w:rsidTr="00E9593F">
        <w:trPr>
          <w:cantSplit/>
          <w:trHeight w:hRule="exact" w:val="1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местно</w:t>
            </w:r>
            <w:proofErr w:type="spellEnd"/>
          </w:p>
          <w:p w:rsidR="00A54249" w:rsidRPr="0077022B" w:rsidRDefault="00A54249" w:rsidP="00E9593F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705BE" w:rsidRPr="006E18A9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Анализ проб воды на соответствие санитарно-гигиеническим требованиям к охране поверхностных вод по микробиологическим и </w:t>
            </w:r>
            <w:proofErr w:type="spellStart"/>
            <w:r w:rsidRPr="006E18A9">
              <w:rPr>
                <w:sz w:val="20"/>
              </w:rPr>
              <w:t>санитарно</w:t>
            </w:r>
            <w:proofErr w:type="spellEnd"/>
            <w:r w:rsidRPr="006E18A9">
              <w:rPr>
                <w:sz w:val="20"/>
              </w:rPr>
              <w:t xml:space="preserve"> - химическим показателям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05BE" w:rsidRPr="006E18A9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</w:t>
            </w:r>
            <w:proofErr w:type="spellStart"/>
            <w:r w:rsidRPr="006E18A9">
              <w:rPr>
                <w:sz w:val="20"/>
              </w:rPr>
              <w:t>санитарно</w:t>
            </w:r>
            <w:proofErr w:type="spellEnd"/>
            <w:r w:rsidRPr="006E18A9">
              <w:rPr>
                <w:sz w:val="20"/>
              </w:rPr>
              <w:t xml:space="preserve"> - химическим показателям  </w:t>
            </w:r>
          </w:p>
        </w:tc>
      </w:tr>
      <w:bookmarkEnd w:id="0"/>
      <w:tr w:rsidR="008705BE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  <w:r>
              <w:rPr>
                <w:color w:val="000000"/>
                <w:sz w:val="20"/>
              </w:rPr>
              <w:t>, водолазное обследование водного объекта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05BE" w:rsidRPr="006E18A9" w:rsidRDefault="008705BE" w:rsidP="008705BE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8705BE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Оборудование спасательного поста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8705BE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5BE" w:rsidRPr="006C5920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Обустройство, с</w:t>
            </w:r>
            <w:r w:rsidRPr="006C5920">
              <w:rPr>
                <w:sz w:val="20"/>
              </w:rPr>
              <w:t>одержание мест массового отдыха людей на водных объектах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5BE" w:rsidRPr="006C5920" w:rsidRDefault="008705BE" w:rsidP="008705BE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8705BE" w:rsidRPr="0077022B" w:rsidTr="00E9593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  <w:p w:rsidR="008705BE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05BE" w:rsidRPr="0077022B" w:rsidTr="00E9593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2A36F1" w:rsidRDefault="008705BE" w:rsidP="008705B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5BE" w:rsidRPr="0077022B" w:rsidRDefault="008705BE" w:rsidP="008705B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B1AD7" w:rsidRDefault="006E6D94" w:rsidP="00817353">
      <w:pPr>
        <w:numPr>
          <w:ilvl w:val="0"/>
          <w:numId w:val="11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817353">
      <w:headerReference w:type="default" r:id="rId9"/>
      <w:footnotePr>
        <w:numFmt w:val="chicago"/>
      </w:footnotePr>
      <w:pgSz w:w="11906" w:h="16838"/>
      <w:pgMar w:top="709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57" w:rsidRDefault="008A7357">
      <w:r>
        <w:separator/>
      </w:r>
    </w:p>
  </w:endnote>
  <w:endnote w:type="continuationSeparator" w:id="0">
    <w:p w:rsidR="008A7357" w:rsidRDefault="008A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57" w:rsidRDefault="008A7357">
      <w:r>
        <w:separator/>
      </w:r>
    </w:p>
  </w:footnote>
  <w:footnote w:type="continuationSeparator" w:id="0">
    <w:p w:rsidR="008A7357" w:rsidRDefault="008A7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2F" w:rsidRDefault="0045062F">
    <w:pPr>
      <w:pStyle w:val="a9"/>
      <w:jc w:val="center"/>
    </w:pPr>
  </w:p>
  <w:p w:rsidR="0045062F" w:rsidRDefault="004506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9237C"/>
    <w:rsid w:val="001A26FF"/>
    <w:rsid w:val="001D0782"/>
    <w:rsid w:val="001D75C9"/>
    <w:rsid w:val="001F67F5"/>
    <w:rsid w:val="00223621"/>
    <w:rsid w:val="002433B5"/>
    <w:rsid w:val="00254B40"/>
    <w:rsid w:val="00292E14"/>
    <w:rsid w:val="002950A4"/>
    <w:rsid w:val="002A7C6E"/>
    <w:rsid w:val="002B1AD7"/>
    <w:rsid w:val="002C46B4"/>
    <w:rsid w:val="002D1281"/>
    <w:rsid w:val="002F668A"/>
    <w:rsid w:val="00304419"/>
    <w:rsid w:val="00315C48"/>
    <w:rsid w:val="00330F24"/>
    <w:rsid w:val="00342D2A"/>
    <w:rsid w:val="00365169"/>
    <w:rsid w:val="00367CDA"/>
    <w:rsid w:val="00374A57"/>
    <w:rsid w:val="003B3044"/>
    <w:rsid w:val="003B583D"/>
    <w:rsid w:val="003D2575"/>
    <w:rsid w:val="003D3855"/>
    <w:rsid w:val="003E5505"/>
    <w:rsid w:val="004029AC"/>
    <w:rsid w:val="00415CFA"/>
    <w:rsid w:val="00417B9F"/>
    <w:rsid w:val="0044422A"/>
    <w:rsid w:val="0045062F"/>
    <w:rsid w:val="0045792E"/>
    <w:rsid w:val="00461D2D"/>
    <w:rsid w:val="00496A2C"/>
    <w:rsid w:val="004C6CDA"/>
    <w:rsid w:val="004D64DE"/>
    <w:rsid w:val="004E162C"/>
    <w:rsid w:val="004F631C"/>
    <w:rsid w:val="00511254"/>
    <w:rsid w:val="00515FF4"/>
    <w:rsid w:val="00523BAE"/>
    <w:rsid w:val="005437A5"/>
    <w:rsid w:val="00553C1E"/>
    <w:rsid w:val="005656F0"/>
    <w:rsid w:val="005953B4"/>
    <w:rsid w:val="005F11EB"/>
    <w:rsid w:val="005F552A"/>
    <w:rsid w:val="005F7CB6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64D13"/>
    <w:rsid w:val="0077087F"/>
    <w:rsid w:val="00790B17"/>
    <w:rsid w:val="00793F3C"/>
    <w:rsid w:val="007A4B02"/>
    <w:rsid w:val="007D4A21"/>
    <w:rsid w:val="007D4E50"/>
    <w:rsid w:val="007D552A"/>
    <w:rsid w:val="007F3683"/>
    <w:rsid w:val="007F7A98"/>
    <w:rsid w:val="00801BD2"/>
    <w:rsid w:val="00817353"/>
    <w:rsid w:val="00846200"/>
    <w:rsid w:val="008705BE"/>
    <w:rsid w:val="00881E13"/>
    <w:rsid w:val="00884D5C"/>
    <w:rsid w:val="0089606C"/>
    <w:rsid w:val="008A7357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9D1766"/>
    <w:rsid w:val="00A17BC5"/>
    <w:rsid w:val="00A37355"/>
    <w:rsid w:val="00A44AE4"/>
    <w:rsid w:val="00A54249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4D87"/>
    <w:rsid w:val="00DE0AA1"/>
    <w:rsid w:val="00DF5837"/>
    <w:rsid w:val="00E47462"/>
    <w:rsid w:val="00EA547C"/>
    <w:rsid w:val="00EB036E"/>
    <w:rsid w:val="00F071DD"/>
    <w:rsid w:val="00F234D7"/>
    <w:rsid w:val="00F448B8"/>
    <w:rsid w:val="00F646FA"/>
    <w:rsid w:val="00F657F1"/>
    <w:rsid w:val="00F67D91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40B76"/>
  <w15:docId w15:val="{77FE9B51-CEE7-444F-A829-D4FCF63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9A0F-1CD2-459A-9CA2-FD502775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2013-11-15T11:48:00Z</cp:lastPrinted>
  <dcterms:created xsi:type="dcterms:W3CDTF">2018-04-09T13:33:00Z</dcterms:created>
  <dcterms:modified xsi:type="dcterms:W3CDTF">2018-04-09T13:35:00Z</dcterms:modified>
</cp:coreProperties>
</file>